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5812" w:hanging="0"/>
        <w:jc w:val="right"/>
        <w:rPr/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4</w:t>
      </w:r>
    </w:p>
    <w:p>
      <w:pPr>
        <w:pStyle w:val="Normal"/>
        <w:spacing w:lineRule="auto" w:line="240" w:before="0" w:after="0"/>
        <w:ind w:left="3544" w:firstLine="2268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к Техническим требованиям</w:t>
      </w:r>
    </w:p>
    <w:p>
      <w:pPr>
        <w:pStyle w:val="Normal"/>
        <w:spacing w:lineRule="auto" w:line="240" w:before="0" w:after="0"/>
        <w:ind w:left="3544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</w:p>
    <w:p>
      <w:pPr>
        <w:pStyle w:val="ConsPlusNormal"/>
        <w:widowControl/>
        <w:tabs>
          <w:tab w:val="clear" w:pos="708"/>
          <w:tab w:val="left" w:pos="1260" w:leader="none"/>
        </w:tabs>
        <w:ind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widowControl/>
        <w:tabs>
          <w:tab w:val="clear" w:pos="708"/>
          <w:tab w:val="left" w:pos="1260" w:leader="none"/>
        </w:tabs>
        <w:ind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tabs>
          <w:tab w:val="clear" w:pos="708"/>
          <w:tab w:val="left" w:pos="0" w:leader="none"/>
        </w:tabs>
        <w:ind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Требования к ценообразованию при формировании Коммерческого предложения в составе заявки участника</w:t>
      </w:r>
    </w:p>
    <w:p>
      <w:pPr>
        <w:pStyle w:val="ConsPlusNormal"/>
        <w:tabs>
          <w:tab w:val="clear" w:pos="708"/>
          <w:tab w:val="left" w:pos="1260" w:leader="none"/>
        </w:tabs>
        <w:ind w:hanging="0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3196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предложений участников определяется по формуле:</w:t>
      </w:r>
    </w:p>
    <w:p>
      <w:pPr>
        <w:pStyle w:val="Normal"/>
        <w:tabs>
          <w:tab w:val="clear" w:pos="708"/>
          <w:tab w:val="left" w:pos="993" w:leader="none"/>
        </w:tabs>
        <w:spacing w:lineRule="auto" w:line="240" w:before="0" w:after="0"/>
        <w:ind w:left="567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93" w:leader="none"/>
        </w:tabs>
        <w:spacing w:before="0" w:after="200"/>
        <w:ind w:left="567" w:hanging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P=N*k,</w:t>
      </w:r>
    </w:p>
    <w:p>
      <w:pPr>
        <w:pStyle w:val="Normal"/>
        <w:tabs>
          <w:tab w:val="clear" w:pos="708"/>
          <w:tab w:val="left" w:pos="993" w:leader="none"/>
        </w:tabs>
        <w:spacing w:before="0" w:after="200"/>
        <w:ind w:left="567" w:hanging="0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993" w:leader="none"/>
        </w:tabs>
        <w:spacing w:before="0" w:after="200"/>
        <w:ind w:left="142" w:hanging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где</w:t>
      </w:r>
      <w:r>
        <w:rPr>
          <w:rFonts w:ascii="Times New Roman" w:hAnsi="Times New Roman"/>
          <w:sz w:val="24"/>
          <w:szCs w:val="24"/>
          <w:lang w:val="en-US"/>
        </w:rPr>
        <w:t>  </w:t>
      </w:r>
      <w:r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стоимость предложения участника;</w:t>
      </w:r>
    </w:p>
    <w:p>
      <w:pPr>
        <w:pStyle w:val="Normal"/>
        <w:tabs>
          <w:tab w:val="clear" w:pos="708"/>
          <w:tab w:val="left" w:pos="993" w:leader="none"/>
        </w:tabs>
        <w:spacing w:before="0" w:after="200"/>
        <w:ind w:left="993" w:hanging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 начальная (максимальная) цена договора (цена лота), определенная в соответствии со сменой документацией Заказчика, представленной в составе Документации о закупке;</w:t>
      </w:r>
    </w:p>
    <w:p>
      <w:pPr>
        <w:pStyle w:val="Normal"/>
        <w:tabs>
          <w:tab w:val="clear" w:pos="708"/>
          <w:tab w:val="left" w:pos="993" w:leader="none"/>
        </w:tabs>
        <w:spacing w:before="0" w:after="200"/>
        <w:ind w:left="993" w:hanging="425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>
        <w:rPr>
          <w:rFonts w:ascii="Times New Roman" w:hAnsi="Times New Roman"/>
          <w:sz w:val="24"/>
          <w:szCs w:val="24"/>
          <w:lang w:val="en-US"/>
        </w:rPr>
        <w:t> </w:t>
      </w:r>
      <w:r>
        <w:rPr>
          <w:rFonts w:ascii="Times New Roman" w:hAnsi="Times New Roman"/>
          <w:sz w:val="24"/>
          <w:szCs w:val="24"/>
        </w:rPr>
        <w:t>–  понижающий коэффициент, заявленный участником в расчете цены заявки, величину данного коэффициента рекомендуется учитывать с округлением до 7 знаков после запятой.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3196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993" w:leader="none"/>
          <w:tab w:val="left" w:pos="3196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 формирует стоимость своей заявки с учетом понижающего коэффициента, указанного в п. 1 настоящих требований.</w:t>
      </w:r>
    </w:p>
    <w:p>
      <w:pPr>
        <w:pStyle w:val="Normal"/>
        <w:tabs>
          <w:tab w:val="clear" w:pos="708"/>
          <w:tab w:val="left" w:pos="993" w:leader="none"/>
          <w:tab w:val="left" w:pos="1134" w:leader="none"/>
        </w:tabs>
        <w:spacing w:lineRule="auto" w:line="240" w:before="0" w:after="0"/>
        <w:ind w:left="567" w:hanging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b0ae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Lucida Sans Unicode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2b0aef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AlterOffice/3.2.10.1$Linux_X86_64 LibreOffice_project/fd4aef8cf5375f9cc83c908f13323775cf9f559f</Application>
  <AppVersion>15.0000</AppVersion>
  <Pages>1</Pages>
  <Words>101</Words>
  <Characters>725</Characters>
  <CharactersWithSpaces>855</CharactersWithSpaces>
  <Paragraphs>11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2020-07-24T01:05:00Z</dcterms:created>
  <dc:creator>Козлов Иван Викторович</dc:creator>
  <dc:description/>
  <dc:language>ru-RU</dc:language>
  <cp:lastModifiedBy>kiriltsov_av</cp:lastModifiedBy>
  <dcterms:modified xsi:type="dcterms:W3CDTF">2024-03-06T14:33:32Z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